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13" w:rsidRDefault="00796F13" w:rsidP="0046034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96F13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305550" cy="9488170"/>
            <wp:effectExtent l="0" t="0" r="0" b="0"/>
            <wp:docPr id="1" name="Рисунок 1" descr="C:\Users\9E0A~1\AppData\Local\Temp\Rar$DIa0.126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E0A~1\AppData\Local\Temp\Rar$DIa0.126\img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4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615" w:rsidRPr="00754245" w:rsidRDefault="00773A32" w:rsidP="0046034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54245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46034E" w:rsidRPr="0046034E" w:rsidRDefault="0046034E" w:rsidP="0046034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Приложение к рабочей программе по истории для 7</w:t>
      </w:r>
      <w:r w:rsidRPr="00045D1D">
        <w:rPr>
          <w:sz w:val="28"/>
          <w:szCs w:val="28"/>
        </w:rPr>
        <w:t xml:space="preserve"> класса составлена </w:t>
      </w:r>
      <w:r>
        <w:rPr>
          <w:sz w:val="28"/>
          <w:szCs w:val="28"/>
        </w:rPr>
        <w:t>на основе анализа результатов ВПР по истории, проводимых в сентябре -  октябре 2020 года.</w:t>
      </w:r>
    </w:p>
    <w:p w:rsidR="002B0E6E" w:rsidRPr="00754245" w:rsidRDefault="008170A9" w:rsidP="00473A9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4245">
        <w:rPr>
          <w:b/>
          <w:sz w:val="28"/>
          <w:szCs w:val="28"/>
        </w:rPr>
        <w:t>Планируемые</w:t>
      </w:r>
      <w:r w:rsidR="002B0E6E" w:rsidRPr="00754245">
        <w:rPr>
          <w:b/>
          <w:sz w:val="28"/>
          <w:szCs w:val="28"/>
        </w:rPr>
        <w:t xml:space="preserve"> </w:t>
      </w:r>
      <w:proofErr w:type="gramStart"/>
      <w:r w:rsidR="002B0E6E" w:rsidRPr="00754245">
        <w:rPr>
          <w:b/>
          <w:sz w:val="28"/>
          <w:szCs w:val="28"/>
        </w:rPr>
        <w:t xml:space="preserve">предметные </w:t>
      </w:r>
      <w:r w:rsidRPr="00754245">
        <w:rPr>
          <w:b/>
          <w:sz w:val="28"/>
          <w:szCs w:val="28"/>
        </w:rPr>
        <w:t xml:space="preserve"> результаты</w:t>
      </w:r>
      <w:proofErr w:type="gramEnd"/>
      <w:r w:rsidRPr="00754245">
        <w:rPr>
          <w:b/>
          <w:sz w:val="28"/>
          <w:szCs w:val="28"/>
        </w:rPr>
        <w:t xml:space="preserve"> о</w:t>
      </w:r>
      <w:r w:rsidR="006025B7" w:rsidRPr="00754245">
        <w:rPr>
          <w:b/>
          <w:sz w:val="28"/>
          <w:szCs w:val="28"/>
        </w:rPr>
        <w:t>своения  предмета</w:t>
      </w:r>
      <w:r w:rsidRPr="00754245">
        <w:rPr>
          <w:b/>
          <w:sz w:val="28"/>
          <w:szCs w:val="28"/>
        </w:rPr>
        <w:t>:</w:t>
      </w:r>
    </w:p>
    <w:p w:rsidR="00015DAD" w:rsidRPr="00754245" w:rsidRDefault="00015DAD" w:rsidP="00473A9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54245">
        <w:rPr>
          <w:color w:val="000000"/>
          <w:sz w:val="28"/>
          <w:szCs w:val="28"/>
        </w:rPr>
        <w:t>овлад</w:t>
      </w:r>
      <w:r w:rsidR="00754245" w:rsidRPr="00754245">
        <w:rPr>
          <w:color w:val="000000"/>
          <w:sz w:val="28"/>
          <w:szCs w:val="28"/>
        </w:rPr>
        <w:t>ение</w:t>
      </w:r>
      <w:proofErr w:type="gramEnd"/>
      <w:r w:rsidR="00754245" w:rsidRPr="00754245">
        <w:rPr>
          <w:color w:val="000000"/>
          <w:sz w:val="28"/>
          <w:szCs w:val="28"/>
        </w:rPr>
        <w:t xml:space="preserve"> целостными представлениями </w:t>
      </w:r>
      <w:r w:rsidRPr="00754245">
        <w:rPr>
          <w:color w:val="000000"/>
          <w:sz w:val="28"/>
          <w:szCs w:val="28"/>
        </w:rPr>
        <w:t>об историческом пути России, соседних народов и государств с конца XVI</w:t>
      </w:r>
      <w:r w:rsidR="00754245" w:rsidRPr="00754245">
        <w:rPr>
          <w:color w:val="000000"/>
          <w:sz w:val="28"/>
          <w:szCs w:val="28"/>
        </w:rPr>
        <w:t xml:space="preserve">- </w:t>
      </w:r>
      <w:r w:rsidRPr="00754245">
        <w:rPr>
          <w:color w:val="000000"/>
          <w:sz w:val="28"/>
          <w:szCs w:val="28"/>
        </w:rPr>
        <w:t>по конец ХVIII вв.;</w:t>
      </w:r>
    </w:p>
    <w:p w:rsidR="00015DAD" w:rsidRPr="00754245" w:rsidRDefault="00015DAD" w:rsidP="00473A9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54245">
        <w:rPr>
          <w:color w:val="000000"/>
          <w:sz w:val="28"/>
          <w:szCs w:val="28"/>
        </w:rPr>
        <w:t>способность</w:t>
      </w:r>
      <w:proofErr w:type="gramEnd"/>
      <w:r w:rsidRPr="00754245">
        <w:rPr>
          <w:color w:val="000000"/>
          <w:sz w:val="28"/>
          <w:szCs w:val="28"/>
        </w:rPr>
        <w:t> применять понятийный аппарат исторического знания и приёмы исторического анализа для раскрытия сущности и значения событий и явлений прошлого и современности.</w:t>
      </w:r>
    </w:p>
    <w:p w:rsidR="00015DAD" w:rsidRPr="00754245" w:rsidRDefault="00015DAD" w:rsidP="00473A9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54245">
        <w:rPr>
          <w:color w:val="000000"/>
          <w:sz w:val="28"/>
          <w:szCs w:val="28"/>
        </w:rPr>
        <w:t>способность</w:t>
      </w:r>
      <w:proofErr w:type="gramEnd"/>
      <w:r w:rsidRPr="00754245">
        <w:rPr>
          <w:color w:val="000000"/>
          <w:sz w:val="28"/>
          <w:szCs w:val="28"/>
        </w:rPr>
        <w:t xml:space="preserve"> соотносить историческое время и историческое пространство, действия и поступки личностей во времени и пространстве;</w:t>
      </w:r>
    </w:p>
    <w:p w:rsidR="00015DAD" w:rsidRPr="00754245" w:rsidRDefault="00015DAD" w:rsidP="00473A9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54245">
        <w:rPr>
          <w:color w:val="000000"/>
          <w:sz w:val="28"/>
          <w:szCs w:val="28"/>
        </w:rPr>
        <w:t>развитие</w:t>
      </w:r>
      <w:proofErr w:type="gramEnd"/>
      <w:r w:rsidRPr="00754245">
        <w:rPr>
          <w:color w:val="000000"/>
          <w:sz w:val="28"/>
          <w:szCs w:val="28"/>
        </w:rPr>
        <w:t> умений искать, анализировать, сопоставлять и оценивать содержащуюся в различных источниках информацию о событиях и явлениях прошлого и настоящего, способностей определять и аргументировать своё отношение к ней, читать историческую карту и ориентироваться в ней;</w:t>
      </w:r>
    </w:p>
    <w:p w:rsidR="00252F23" w:rsidRPr="00754245" w:rsidRDefault="00015DAD" w:rsidP="00473A9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54245">
        <w:rPr>
          <w:color w:val="000000"/>
          <w:sz w:val="28"/>
          <w:szCs w:val="28"/>
        </w:rPr>
        <w:t>воспитание</w:t>
      </w:r>
      <w:proofErr w:type="gramEnd"/>
      <w:r w:rsidRPr="00754245">
        <w:rPr>
          <w:color w:val="000000"/>
          <w:sz w:val="28"/>
          <w:szCs w:val="28"/>
        </w:rPr>
        <w:t> уважения к историческому наследию различных народов.</w:t>
      </w:r>
    </w:p>
    <w:p w:rsidR="0046538C" w:rsidRPr="00754245" w:rsidRDefault="00015DAD" w:rsidP="00473A97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54245">
        <w:rPr>
          <w:b/>
          <w:sz w:val="28"/>
          <w:szCs w:val="28"/>
        </w:rPr>
        <w:t>Содержание учебного предмета «История»</w:t>
      </w:r>
      <w:r w:rsidR="00473A97">
        <w:rPr>
          <w:b/>
          <w:sz w:val="28"/>
          <w:szCs w:val="28"/>
        </w:rPr>
        <w:t>.</w:t>
      </w:r>
    </w:p>
    <w:p w:rsidR="00015DAD" w:rsidRPr="00754245" w:rsidRDefault="006E60FC" w:rsidP="00473A9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4245">
        <w:rPr>
          <w:b/>
          <w:bCs/>
          <w:color w:val="000000"/>
          <w:sz w:val="28"/>
          <w:szCs w:val="28"/>
        </w:rPr>
        <w:t>Раздел 1. История нового времени</w:t>
      </w:r>
      <w:r w:rsidR="00015DAD" w:rsidRPr="00754245">
        <w:rPr>
          <w:b/>
          <w:bCs/>
          <w:color w:val="000000"/>
          <w:sz w:val="28"/>
          <w:szCs w:val="28"/>
        </w:rPr>
        <w:t> (1500-1800)</w:t>
      </w:r>
      <w:r w:rsidR="00473A97">
        <w:rPr>
          <w:b/>
          <w:bCs/>
          <w:color w:val="000000"/>
          <w:sz w:val="28"/>
          <w:szCs w:val="28"/>
        </w:rPr>
        <w:t>.</w:t>
      </w:r>
    </w:p>
    <w:p w:rsidR="00015DAD" w:rsidRPr="00754245" w:rsidRDefault="00015DAD" w:rsidP="00473A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54245">
        <w:rPr>
          <w:b/>
          <w:bCs/>
          <w:color w:val="000000"/>
          <w:sz w:val="28"/>
          <w:szCs w:val="28"/>
        </w:rPr>
        <w:t>Страны Европы и Азии в эпоху Просвещения</w:t>
      </w:r>
      <w:r w:rsidR="00796F13">
        <w:rPr>
          <w:b/>
          <w:bCs/>
          <w:color w:val="000000"/>
          <w:sz w:val="28"/>
          <w:szCs w:val="28"/>
        </w:rPr>
        <w:t xml:space="preserve"> (10</w:t>
      </w:r>
      <w:r w:rsidR="00F96FB2">
        <w:rPr>
          <w:b/>
          <w:bCs/>
          <w:color w:val="000000"/>
          <w:sz w:val="28"/>
          <w:szCs w:val="28"/>
        </w:rPr>
        <w:t xml:space="preserve"> ч.)</w:t>
      </w:r>
    </w:p>
    <w:p w:rsidR="00015DAD" w:rsidRPr="00754245" w:rsidRDefault="00015DAD" w:rsidP="00473A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245">
        <w:rPr>
          <w:color w:val="000000"/>
          <w:sz w:val="28"/>
          <w:szCs w:val="28"/>
        </w:rPr>
        <w:t>Эпоха Просвещения. Развитие естественных наук. </w:t>
      </w:r>
      <w:r w:rsidRPr="00754245">
        <w:rPr>
          <w:iCs/>
          <w:color w:val="000000"/>
          <w:sz w:val="28"/>
          <w:szCs w:val="28"/>
        </w:rPr>
        <w:t>И. Ньютон.</w:t>
      </w:r>
      <w:r w:rsidRPr="00754245">
        <w:rPr>
          <w:color w:val="000000"/>
          <w:sz w:val="28"/>
          <w:szCs w:val="28"/>
        </w:rPr>
        <w:t> Английское Просвещение. </w:t>
      </w:r>
      <w:r w:rsidRPr="00754245">
        <w:rPr>
          <w:iCs/>
          <w:color w:val="000000"/>
          <w:sz w:val="28"/>
          <w:szCs w:val="28"/>
        </w:rPr>
        <w:t>Д. Локк</w:t>
      </w:r>
      <w:r w:rsidR="00F96FB2">
        <w:rPr>
          <w:iCs/>
          <w:color w:val="000000"/>
          <w:sz w:val="28"/>
          <w:szCs w:val="28"/>
        </w:rPr>
        <w:t xml:space="preserve"> </w:t>
      </w:r>
      <w:r w:rsidRPr="00754245">
        <w:rPr>
          <w:color w:val="000000"/>
          <w:sz w:val="28"/>
          <w:szCs w:val="28"/>
        </w:rPr>
        <w:t>Французское Просвещение. </w:t>
      </w:r>
      <w:r w:rsidRPr="00754245">
        <w:rPr>
          <w:iCs/>
          <w:color w:val="000000"/>
          <w:sz w:val="28"/>
          <w:szCs w:val="28"/>
        </w:rPr>
        <w:t>Вольтер. Ш. Монтескье. Ж.Ж. Руссо. Д. Дидро.</w:t>
      </w:r>
      <w:r w:rsidRPr="00754245">
        <w:rPr>
          <w:color w:val="000000"/>
          <w:sz w:val="28"/>
          <w:szCs w:val="28"/>
        </w:rPr>
        <w:t> Художественная культура XVII-XVIII вв.: барокко, классицизм, сентиментализм.</w:t>
      </w:r>
    </w:p>
    <w:p w:rsidR="00015DAD" w:rsidRPr="00754245" w:rsidRDefault="00015DAD" w:rsidP="00473A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245">
        <w:rPr>
          <w:color w:val="000000"/>
          <w:sz w:val="28"/>
          <w:szCs w:val="28"/>
        </w:rPr>
        <w:t>Просвещенный абсолютизм в Центральной Европе. Австрия и Пруссия в XVIII в. </w:t>
      </w:r>
      <w:r w:rsidRPr="00754245">
        <w:rPr>
          <w:iCs/>
          <w:color w:val="000000"/>
          <w:sz w:val="28"/>
          <w:szCs w:val="28"/>
        </w:rPr>
        <w:t>Фридрих II.</w:t>
      </w:r>
      <w:r w:rsidRPr="00754245">
        <w:rPr>
          <w:color w:val="000000"/>
          <w:sz w:val="28"/>
          <w:szCs w:val="28"/>
        </w:rPr>
        <w:t> Семилетняя война.</w:t>
      </w:r>
    </w:p>
    <w:p w:rsidR="00015DAD" w:rsidRPr="00754245" w:rsidRDefault="00015DAD" w:rsidP="00473A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245">
        <w:rPr>
          <w:color w:val="000000"/>
          <w:sz w:val="28"/>
          <w:szCs w:val="28"/>
        </w:rPr>
        <w:t>Английские колонии в Америке. Война за независимость и образование США. </w:t>
      </w:r>
      <w:r w:rsidRPr="00754245">
        <w:rPr>
          <w:iCs/>
          <w:color w:val="000000"/>
          <w:sz w:val="28"/>
          <w:szCs w:val="28"/>
        </w:rPr>
        <w:t xml:space="preserve">Т. </w:t>
      </w:r>
      <w:proofErr w:type="spellStart"/>
      <w:r w:rsidRPr="00754245">
        <w:rPr>
          <w:iCs/>
          <w:color w:val="000000"/>
          <w:sz w:val="28"/>
          <w:szCs w:val="28"/>
        </w:rPr>
        <w:t>Джефферсон</w:t>
      </w:r>
      <w:proofErr w:type="spellEnd"/>
      <w:r w:rsidRPr="00754245">
        <w:rPr>
          <w:iCs/>
          <w:color w:val="000000"/>
          <w:sz w:val="28"/>
          <w:szCs w:val="28"/>
        </w:rPr>
        <w:t>. Б. Франклин. Дж. Вашингтон.</w:t>
      </w:r>
      <w:r w:rsidRPr="00754245">
        <w:rPr>
          <w:color w:val="000000"/>
          <w:sz w:val="28"/>
          <w:szCs w:val="28"/>
        </w:rPr>
        <w:t> Конституция 1787 г.</w:t>
      </w:r>
    </w:p>
    <w:p w:rsidR="00796F13" w:rsidRDefault="00015DAD" w:rsidP="00473A9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4245">
        <w:rPr>
          <w:color w:val="000000"/>
          <w:sz w:val="28"/>
          <w:szCs w:val="28"/>
        </w:rPr>
        <w:t>Кризис абсолютизма во Франции. Великая французская революция. Начало революции. Революционные политические группировки. «Гора» и «жиронда». </w:t>
      </w:r>
      <w:r w:rsidRPr="00754245">
        <w:rPr>
          <w:iCs/>
          <w:color w:val="000000"/>
          <w:sz w:val="28"/>
          <w:szCs w:val="28"/>
        </w:rPr>
        <w:t>Ж. Дантон. М. Робеспьер. Ж.П. Марат.</w:t>
      </w:r>
      <w:r w:rsidRPr="00754245">
        <w:rPr>
          <w:color w:val="000000"/>
          <w:sz w:val="28"/>
          <w:szCs w:val="28"/>
        </w:rPr>
        <w:t xml:space="preserve"> Свержение монархии. Революционный террор. Якобинская диктатура. Термидорианский переворот. Директория. Революционные </w:t>
      </w:r>
      <w:r w:rsidRPr="00754245">
        <w:rPr>
          <w:color w:val="000000"/>
          <w:sz w:val="28"/>
          <w:szCs w:val="28"/>
        </w:rPr>
        <w:lastRenderedPageBreak/>
        <w:t>войны. Наполеон Бонапарт. </w:t>
      </w:r>
      <w:r w:rsidRPr="00754245">
        <w:rPr>
          <w:iCs/>
          <w:color w:val="000000"/>
          <w:sz w:val="28"/>
          <w:szCs w:val="28"/>
        </w:rPr>
        <w:t>Итоги и значение Великой французской революции, ее влияние на страны Европы.</w:t>
      </w:r>
      <w:r w:rsidR="00796F13">
        <w:rPr>
          <w:iCs/>
          <w:color w:val="000000"/>
          <w:sz w:val="28"/>
          <w:szCs w:val="28"/>
        </w:rPr>
        <w:t xml:space="preserve"> </w:t>
      </w:r>
    </w:p>
    <w:p w:rsidR="00796F13" w:rsidRPr="00796F13" w:rsidRDefault="00796F13" w:rsidP="00796F1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6F13">
        <w:rPr>
          <w:iCs/>
          <w:color w:val="000000"/>
          <w:sz w:val="28"/>
          <w:szCs w:val="28"/>
        </w:rPr>
        <w:t>Повторение по теме «Новгород и Киев – центры древнерусской государственности. Образование Древнерусского государства».</w:t>
      </w:r>
      <w:r>
        <w:rPr>
          <w:iCs/>
          <w:color w:val="000000"/>
          <w:sz w:val="28"/>
          <w:szCs w:val="28"/>
        </w:rPr>
        <w:t xml:space="preserve"> </w:t>
      </w:r>
      <w:r w:rsidRPr="00796F13">
        <w:rPr>
          <w:iCs/>
          <w:color w:val="000000"/>
          <w:sz w:val="28"/>
          <w:szCs w:val="28"/>
        </w:rPr>
        <w:t>Повторение по теме «Ярослав Мудрый. Русская Правда. Владимир Мономах».</w:t>
      </w:r>
      <w:r>
        <w:rPr>
          <w:iCs/>
          <w:color w:val="000000"/>
          <w:sz w:val="28"/>
          <w:szCs w:val="28"/>
        </w:rPr>
        <w:t xml:space="preserve"> </w:t>
      </w:r>
      <w:r w:rsidRPr="00796F13">
        <w:rPr>
          <w:iCs/>
          <w:color w:val="000000"/>
          <w:sz w:val="28"/>
          <w:szCs w:val="28"/>
        </w:rPr>
        <w:t xml:space="preserve">Повторение по теме «Владимир </w:t>
      </w:r>
      <w:r w:rsidRPr="00796F13">
        <w:rPr>
          <w:iCs/>
          <w:color w:val="000000"/>
          <w:sz w:val="28"/>
          <w:szCs w:val="28"/>
          <w:lang w:val="en-US"/>
        </w:rPr>
        <w:t>I</w:t>
      </w:r>
      <w:r w:rsidRPr="00796F13">
        <w:rPr>
          <w:iCs/>
          <w:color w:val="000000"/>
          <w:sz w:val="28"/>
          <w:szCs w:val="28"/>
        </w:rPr>
        <w:t>. Крещение Руси».</w:t>
      </w:r>
      <w:r>
        <w:rPr>
          <w:iCs/>
          <w:color w:val="000000"/>
          <w:sz w:val="28"/>
          <w:szCs w:val="28"/>
        </w:rPr>
        <w:t xml:space="preserve"> </w:t>
      </w:r>
      <w:r w:rsidRPr="00796F13">
        <w:rPr>
          <w:iCs/>
          <w:color w:val="000000"/>
          <w:sz w:val="28"/>
          <w:szCs w:val="28"/>
        </w:rPr>
        <w:t xml:space="preserve">Повторение по теме «Начало объединения русских земель. Иван </w:t>
      </w:r>
      <w:proofErr w:type="spellStart"/>
      <w:r w:rsidRPr="00796F13">
        <w:rPr>
          <w:iCs/>
          <w:color w:val="000000"/>
          <w:sz w:val="28"/>
          <w:szCs w:val="28"/>
        </w:rPr>
        <w:t>Калита</w:t>
      </w:r>
      <w:proofErr w:type="spellEnd"/>
      <w:r w:rsidRPr="00796F13">
        <w:rPr>
          <w:iCs/>
          <w:color w:val="000000"/>
          <w:sz w:val="28"/>
          <w:szCs w:val="28"/>
        </w:rPr>
        <w:t>».</w:t>
      </w:r>
      <w:r w:rsidRPr="00796F13">
        <w:t xml:space="preserve"> </w:t>
      </w:r>
      <w:r w:rsidRPr="00796F13">
        <w:rPr>
          <w:iCs/>
          <w:color w:val="000000"/>
          <w:sz w:val="28"/>
          <w:szCs w:val="28"/>
        </w:rPr>
        <w:t>Повторение по теме «Дмитр</w:t>
      </w:r>
      <w:r>
        <w:rPr>
          <w:iCs/>
          <w:color w:val="000000"/>
          <w:sz w:val="28"/>
          <w:szCs w:val="28"/>
        </w:rPr>
        <w:t xml:space="preserve">ий Донской. Куликовская битва». </w:t>
      </w:r>
      <w:r w:rsidRPr="00796F13">
        <w:rPr>
          <w:iCs/>
          <w:color w:val="000000"/>
          <w:sz w:val="28"/>
          <w:szCs w:val="28"/>
        </w:rPr>
        <w:t>Повторение по теме «Народы на территории России до середины I тысячелетия до н.э.»</w:t>
      </w:r>
      <w:r>
        <w:rPr>
          <w:iCs/>
          <w:color w:val="000000"/>
          <w:sz w:val="28"/>
          <w:szCs w:val="28"/>
        </w:rPr>
        <w:t>.</w:t>
      </w:r>
      <w:bookmarkStart w:id="0" w:name="_GoBack"/>
      <w:bookmarkEnd w:id="0"/>
    </w:p>
    <w:p w:rsidR="00015DAD" w:rsidRPr="00754245" w:rsidRDefault="00796F13" w:rsidP="00796F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96F13">
        <w:rPr>
          <w:iCs/>
          <w:color w:val="000000"/>
          <w:sz w:val="28"/>
          <w:szCs w:val="28"/>
        </w:rPr>
        <w:t>Повторение по теме «Восточные славяне: расселение, соседи, занятия, общественный строй. Язычество».</w:t>
      </w:r>
    </w:p>
    <w:p w:rsidR="00F96FB2" w:rsidRDefault="00F96FB2" w:rsidP="00473A9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96FB2">
        <w:rPr>
          <w:b/>
          <w:color w:val="000000"/>
          <w:sz w:val="28"/>
          <w:szCs w:val="28"/>
        </w:rPr>
        <w:t xml:space="preserve">Тема 6. </w:t>
      </w:r>
      <w:r>
        <w:rPr>
          <w:b/>
          <w:color w:val="000000"/>
          <w:sz w:val="28"/>
          <w:szCs w:val="28"/>
        </w:rPr>
        <w:t>Традиционные общества Востока (2</w:t>
      </w:r>
      <w:r w:rsidRPr="00F96FB2">
        <w:rPr>
          <w:b/>
          <w:color w:val="000000"/>
          <w:sz w:val="28"/>
          <w:szCs w:val="28"/>
        </w:rPr>
        <w:t xml:space="preserve"> ч.)</w:t>
      </w:r>
      <w:r w:rsidRPr="00F96FB2">
        <w:rPr>
          <w:iCs/>
          <w:color w:val="000000"/>
          <w:sz w:val="28"/>
          <w:szCs w:val="28"/>
        </w:rPr>
        <w:t xml:space="preserve"> </w:t>
      </w:r>
    </w:p>
    <w:p w:rsidR="00F96FB2" w:rsidRPr="00754245" w:rsidRDefault="00F96FB2" w:rsidP="00473A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245">
        <w:rPr>
          <w:iCs/>
          <w:color w:val="000000"/>
          <w:sz w:val="28"/>
          <w:szCs w:val="28"/>
        </w:rPr>
        <w:t xml:space="preserve">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</w:t>
      </w:r>
      <w:proofErr w:type="spellStart"/>
      <w:r w:rsidRPr="00754245">
        <w:rPr>
          <w:iCs/>
          <w:color w:val="000000"/>
          <w:sz w:val="28"/>
          <w:szCs w:val="28"/>
        </w:rPr>
        <w:t>Токугава</w:t>
      </w:r>
      <w:proofErr w:type="spellEnd"/>
      <w:r w:rsidRPr="00754245">
        <w:rPr>
          <w:iCs/>
          <w:color w:val="000000"/>
          <w:sz w:val="28"/>
          <w:szCs w:val="28"/>
        </w:rPr>
        <w:t>.</w:t>
      </w:r>
    </w:p>
    <w:p w:rsidR="00CF66DF" w:rsidRPr="00CF66DF" w:rsidRDefault="00FE01D9" w:rsidP="00CF66DF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en-US"/>
        </w:rPr>
      </w:pPr>
      <w:r w:rsidRPr="00754245">
        <w:rPr>
          <w:b/>
          <w:sz w:val="28"/>
          <w:szCs w:val="28"/>
          <w:lang w:eastAsia="en-US"/>
        </w:rPr>
        <w:t>Т</w:t>
      </w:r>
      <w:r w:rsidR="009B2527" w:rsidRPr="00754245">
        <w:rPr>
          <w:b/>
          <w:sz w:val="28"/>
          <w:szCs w:val="28"/>
          <w:lang w:eastAsia="en-US"/>
        </w:rPr>
        <w:t>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993"/>
        <w:gridCol w:w="27"/>
        <w:gridCol w:w="8331"/>
        <w:gridCol w:w="1417"/>
      </w:tblGrid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CF66DF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754245">
              <w:rPr>
                <w:b/>
                <w:sz w:val="28"/>
                <w:szCs w:val="28"/>
                <w:lang w:eastAsia="ar-SA"/>
              </w:rPr>
              <w:t>№</w:t>
            </w:r>
          </w:p>
          <w:p w:rsidR="0046034E" w:rsidRPr="00754245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754245">
              <w:rPr>
                <w:b/>
                <w:sz w:val="28"/>
                <w:szCs w:val="28"/>
                <w:lang w:eastAsia="ar-SA"/>
              </w:rPr>
              <w:t>урока</w:t>
            </w:r>
            <w:proofErr w:type="gramEnd"/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CF66DF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754245">
              <w:rPr>
                <w:b/>
                <w:sz w:val="28"/>
                <w:szCs w:val="28"/>
                <w:lang w:eastAsia="ar-SA"/>
              </w:rPr>
              <w:t>Кол-во</w:t>
            </w:r>
          </w:p>
          <w:p w:rsidR="0046034E" w:rsidRPr="00754245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754245">
              <w:rPr>
                <w:b/>
                <w:sz w:val="28"/>
                <w:szCs w:val="28"/>
                <w:lang w:eastAsia="ar-SA"/>
              </w:rPr>
              <w:t>часов</w:t>
            </w:r>
            <w:proofErr w:type="gramEnd"/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0613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0613CD">
              <w:rPr>
                <w:sz w:val="28"/>
                <w:szCs w:val="28"/>
                <w:lang w:eastAsia="en-US"/>
              </w:rPr>
              <w:t>Обобщающее повторение по разделу «</w:t>
            </w:r>
            <w:r>
              <w:rPr>
                <w:sz w:val="28"/>
                <w:szCs w:val="28"/>
                <w:lang w:eastAsia="en-US"/>
              </w:rPr>
              <w:t>Первые революции Нового времени</w:t>
            </w:r>
            <w:r w:rsidRPr="000613CD">
              <w:rPr>
                <w:sz w:val="28"/>
                <w:szCs w:val="28"/>
                <w:lang w:eastAsia="en-US"/>
              </w:rPr>
              <w:t>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6034E" w:rsidRDefault="0046034E" w:rsidP="000613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>Новгород и Киев – центры древнерусской государственности. Образование Древнерусского государства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Великие просветители Европы.</w:t>
            </w:r>
          </w:p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>Ярослав Мудрый. Русская Правда. Владимир Мономах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D76C4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 художественной культуры Просвещения.</w:t>
            </w:r>
          </w:p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 xml:space="preserve">Владимир </w:t>
            </w:r>
            <w:r w:rsidRPr="0046034E">
              <w:rPr>
                <w:sz w:val="28"/>
                <w:szCs w:val="28"/>
                <w:lang w:val="en-US" w:eastAsia="en-US"/>
              </w:rPr>
              <w:t>I</w:t>
            </w:r>
            <w:r w:rsidRPr="0046034E">
              <w:rPr>
                <w:sz w:val="28"/>
                <w:szCs w:val="28"/>
                <w:lang w:eastAsia="en-US"/>
              </w:rPr>
              <w:t>. Крещение Руси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D76C4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пути к индустриальной эре.</w:t>
            </w:r>
          </w:p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 xml:space="preserve">Начало объединения русских земель. Иван </w:t>
            </w:r>
            <w:proofErr w:type="spellStart"/>
            <w:r w:rsidRPr="0046034E">
              <w:rPr>
                <w:sz w:val="28"/>
                <w:szCs w:val="28"/>
                <w:lang w:eastAsia="en-US"/>
              </w:rPr>
              <w:t>Калита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D76C4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Английские колонии в Северной Америке.</w:t>
            </w:r>
          </w:p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>Дмитрий Донской. Куликовская битва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D76C4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Война за независимость.</w:t>
            </w:r>
          </w:p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>Народы на территории России до середины I тысячелетия до н.э.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D76C4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Франция в </w:t>
            </w:r>
            <w:r>
              <w:rPr>
                <w:sz w:val="28"/>
                <w:szCs w:val="28"/>
                <w:lang w:val="en-US" w:eastAsia="en-US"/>
              </w:rPr>
              <w:t>XVIII</w:t>
            </w:r>
            <w:r>
              <w:rPr>
                <w:sz w:val="28"/>
                <w:szCs w:val="28"/>
                <w:lang w:eastAsia="en-US"/>
              </w:rPr>
              <w:t xml:space="preserve"> веке.</w:t>
            </w:r>
          </w:p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 по теме «</w:t>
            </w:r>
            <w:r w:rsidRPr="0046034E">
              <w:rPr>
                <w:sz w:val="28"/>
                <w:szCs w:val="28"/>
                <w:lang w:eastAsia="en-US"/>
              </w:rPr>
              <w:t>Восточные славяне: расселение, соседи, занятия, общественный строй. Язычество</w:t>
            </w:r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D76C4B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761030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26</w:t>
            </w:r>
            <w:r>
              <w:rPr>
                <w:sz w:val="28"/>
                <w:szCs w:val="28"/>
                <w:lang w:val="en-US" w:eastAsia="ar-SA"/>
              </w:rPr>
              <w:t>-27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Французская революция.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Pr="00D76C4B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46034E" w:rsidRPr="00754245" w:rsidTr="0046034E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0613C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0613CD">
              <w:rPr>
                <w:sz w:val="28"/>
                <w:szCs w:val="28"/>
                <w:lang w:eastAsia="en-US"/>
              </w:rPr>
              <w:t>Обобщающее повторение по разделу «Эпоха Пр</w:t>
            </w:r>
            <w:r>
              <w:rPr>
                <w:sz w:val="28"/>
                <w:szCs w:val="28"/>
                <w:lang w:eastAsia="en-US"/>
              </w:rPr>
              <w:t>освещения. Время преобразований</w:t>
            </w:r>
            <w:r w:rsidRPr="000613CD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4E" w:rsidRDefault="0046034E" w:rsidP="00D76C4B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61030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Государства </w:t>
            </w:r>
            <w:r w:rsidRPr="00754245">
              <w:rPr>
                <w:sz w:val="28"/>
                <w:szCs w:val="28"/>
                <w:lang w:eastAsia="en-US"/>
              </w:rPr>
              <w:t>Востока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46034E" w:rsidRPr="00754245" w:rsidTr="004603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CF66DF">
            <w:pPr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D76C4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eastAsia="en-US"/>
              </w:rPr>
            </w:pPr>
            <w:r w:rsidRPr="00754245">
              <w:rPr>
                <w:sz w:val="28"/>
                <w:szCs w:val="28"/>
                <w:lang w:eastAsia="en-US"/>
              </w:rPr>
              <w:t>Начало европейской колонизации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4E" w:rsidRPr="00754245" w:rsidRDefault="0046034E" w:rsidP="00CF66DF">
            <w:pPr>
              <w:suppressAutoHyphens/>
              <w:autoSpaceDN w:val="0"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46034E" w:rsidRDefault="0046034E" w:rsidP="00252F23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015DAD" w:rsidRPr="00754245" w:rsidRDefault="00015DAD" w:rsidP="00252F23">
      <w:pPr>
        <w:spacing w:line="360" w:lineRule="auto"/>
        <w:contextualSpacing/>
        <w:jc w:val="center"/>
        <w:rPr>
          <w:b/>
          <w:sz w:val="28"/>
          <w:szCs w:val="28"/>
        </w:rPr>
      </w:pPr>
    </w:p>
    <w:sectPr w:rsidR="00015DAD" w:rsidRPr="00754245" w:rsidSect="00252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1CD4"/>
    <w:multiLevelType w:val="hybridMultilevel"/>
    <w:tmpl w:val="4078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332C6"/>
    <w:multiLevelType w:val="hybridMultilevel"/>
    <w:tmpl w:val="45A64762"/>
    <w:lvl w:ilvl="0" w:tplc="F90E52FC">
      <w:start w:val="1"/>
      <w:numFmt w:val="bullet"/>
      <w:lvlText w:val="-"/>
      <w:lvlJc w:val="left"/>
      <w:pPr>
        <w:ind w:left="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6C6CC88">
      <w:start w:val="1"/>
      <w:numFmt w:val="bullet"/>
      <w:lvlText w:val="o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348FF52">
      <w:start w:val="1"/>
      <w:numFmt w:val="bullet"/>
      <w:lvlText w:val="▪"/>
      <w:lvlJc w:val="left"/>
      <w:pPr>
        <w:ind w:left="1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8495FC">
      <w:start w:val="1"/>
      <w:numFmt w:val="bullet"/>
      <w:lvlText w:val="•"/>
      <w:lvlJc w:val="left"/>
      <w:pPr>
        <w:ind w:left="2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5EED66">
      <w:start w:val="1"/>
      <w:numFmt w:val="bullet"/>
      <w:lvlText w:val="o"/>
      <w:lvlJc w:val="left"/>
      <w:pPr>
        <w:ind w:left="3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7C21F40">
      <w:start w:val="1"/>
      <w:numFmt w:val="bullet"/>
      <w:lvlText w:val="▪"/>
      <w:lvlJc w:val="left"/>
      <w:pPr>
        <w:ind w:left="4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F2ADA86">
      <w:start w:val="1"/>
      <w:numFmt w:val="bullet"/>
      <w:lvlText w:val="•"/>
      <w:lvlJc w:val="left"/>
      <w:pPr>
        <w:ind w:left="4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D45E4A">
      <w:start w:val="1"/>
      <w:numFmt w:val="bullet"/>
      <w:lvlText w:val="o"/>
      <w:lvlJc w:val="left"/>
      <w:pPr>
        <w:ind w:left="5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9ADA7C">
      <w:start w:val="1"/>
      <w:numFmt w:val="bullet"/>
      <w:lvlText w:val="▪"/>
      <w:lvlJc w:val="left"/>
      <w:pPr>
        <w:ind w:left="6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0A048DD"/>
    <w:multiLevelType w:val="hybridMultilevel"/>
    <w:tmpl w:val="FD6243BE"/>
    <w:lvl w:ilvl="0" w:tplc="52DAE4E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2EE14A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AA5284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20244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309A72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8E3552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66D926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0A46BA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C322B9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63B54B9"/>
    <w:multiLevelType w:val="hybridMultilevel"/>
    <w:tmpl w:val="1DD02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017E6"/>
    <w:multiLevelType w:val="hybridMultilevel"/>
    <w:tmpl w:val="24762602"/>
    <w:lvl w:ilvl="0" w:tplc="840AE12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51E1C5E">
      <w:start w:val="1"/>
      <w:numFmt w:val="bullet"/>
      <w:lvlText w:val="o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0646CE">
      <w:start w:val="1"/>
      <w:numFmt w:val="bullet"/>
      <w:lvlText w:val="▪"/>
      <w:lvlJc w:val="left"/>
      <w:pPr>
        <w:ind w:left="1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60DD66">
      <w:start w:val="1"/>
      <w:numFmt w:val="bullet"/>
      <w:lvlText w:val="•"/>
      <w:lvlJc w:val="left"/>
      <w:pPr>
        <w:ind w:left="2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034E49E">
      <w:start w:val="1"/>
      <w:numFmt w:val="bullet"/>
      <w:lvlText w:val="o"/>
      <w:lvlJc w:val="left"/>
      <w:pPr>
        <w:ind w:left="3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7649FDC">
      <w:start w:val="1"/>
      <w:numFmt w:val="bullet"/>
      <w:lvlText w:val="▪"/>
      <w:lvlJc w:val="left"/>
      <w:pPr>
        <w:ind w:left="4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76373E">
      <w:start w:val="1"/>
      <w:numFmt w:val="bullet"/>
      <w:lvlText w:val="•"/>
      <w:lvlJc w:val="left"/>
      <w:pPr>
        <w:ind w:left="4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36CAE32">
      <w:start w:val="1"/>
      <w:numFmt w:val="bullet"/>
      <w:lvlText w:val="o"/>
      <w:lvlJc w:val="left"/>
      <w:pPr>
        <w:ind w:left="5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93E902E">
      <w:start w:val="1"/>
      <w:numFmt w:val="bullet"/>
      <w:lvlText w:val="▪"/>
      <w:lvlJc w:val="left"/>
      <w:pPr>
        <w:ind w:left="6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FD53EBB"/>
    <w:multiLevelType w:val="hybridMultilevel"/>
    <w:tmpl w:val="91C819C0"/>
    <w:lvl w:ilvl="0" w:tplc="33ACD4A4">
      <w:start w:val="1"/>
      <w:numFmt w:val="bullet"/>
      <w:lvlText w:val="-"/>
      <w:lvlJc w:val="left"/>
      <w:pPr>
        <w:ind w:left="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84B1B2">
      <w:start w:val="1"/>
      <w:numFmt w:val="bullet"/>
      <w:lvlText w:val="o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807536">
      <w:start w:val="1"/>
      <w:numFmt w:val="bullet"/>
      <w:lvlText w:val="▪"/>
      <w:lvlJc w:val="left"/>
      <w:pPr>
        <w:ind w:left="1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D041604">
      <w:start w:val="1"/>
      <w:numFmt w:val="bullet"/>
      <w:lvlText w:val="•"/>
      <w:lvlJc w:val="left"/>
      <w:pPr>
        <w:ind w:left="2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AC159C">
      <w:start w:val="1"/>
      <w:numFmt w:val="bullet"/>
      <w:lvlText w:val="o"/>
      <w:lvlJc w:val="left"/>
      <w:pPr>
        <w:ind w:left="3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121B60">
      <w:start w:val="1"/>
      <w:numFmt w:val="bullet"/>
      <w:lvlText w:val="▪"/>
      <w:lvlJc w:val="left"/>
      <w:pPr>
        <w:ind w:left="4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53A8B98">
      <w:start w:val="1"/>
      <w:numFmt w:val="bullet"/>
      <w:lvlText w:val="•"/>
      <w:lvlJc w:val="left"/>
      <w:pPr>
        <w:ind w:left="4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183B1E">
      <w:start w:val="1"/>
      <w:numFmt w:val="bullet"/>
      <w:lvlText w:val="o"/>
      <w:lvlJc w:val="left"/>
      <w:pPr>
        <w:ind w:left="5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9E7396">
      <w:start w:val="1"/>
      <w:numFmt w:val="bullet"/>
      <w:lvlText w:val="▪"/>
      <w:lvlJc w:val="left"/>
      <w:pPr>
        <w:ind w:left="6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5527FB5"/>
    <w:multiLevelType w:val="hybridMultilevel"/>
    <w:tmpl w:val="3F4A8D38"/>
    <w:lvl w:ilvl="0" w:tplc="685C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5C7B13"/>
    <w:multiLevelType w:val="hybridMultilevel"/>
    <w:tmpl w:val="D450916C"/>
    <w:lvl w:ilvl="0" w:tplc="69CC248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80AEE2">
      <w:start w:val="1"/>
      <w:numFmt w:val="bullet"/>
      <w:lvlText w:val="o"/>
      <w:lvlJc w:val="left"/>
      <w:pPr>
        <w:ind w:left="1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00F4C8">
      <w:start w:val="1"/>
      <w:numFmt w:val="bullet"/>
      <w:lvlText w:val="▪"/>
      <w:lvlJc w:val="left"/>
      <w:pPr>
        <w:ind w:left="1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2140DC8">
      <w:start w:val="1"/>
      <w:numFmt w:val="bullet"/>
      <w:lvlText w:val="•"/>
      <w:lvlJc w:val="left"/>
      <w:pPr>
        <w:ind w:left="2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822AC0">
      <w:start w:val="1"/>
      <w:numFmt w:val="bullet"/>
      <w:lvlText w:val="o"/>
      <w:lvlJc w:val="left"/>
      <w:pPr>
        <w:ind w:left="3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262EAE">
      <w:start w:val="1"/>
      <w:numFmt w:val="bullet"/>
      <w:lvlText w:val="▪"/>
      <w:lvlJc w:val="left"/>
      <w:pPr>
        <w:ind w:left="4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A2B5AC">
      <w:start w:val="1"/>
      <w:numFmt w:val="bullet"/>
      <w:lvlText w:val="•"/>
      <w:lvlJc w:val="left"/>
      <w:pPr>
        <w:ind w:left="4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D63D22">
      <w:start w:val="1"/>
      <w:numFmt w:val="bullet"/>
      <w:lvlText w:val="o"/>
      <w:lvlJc w:val="left"/>
      <w:pPr>
        <w:ind w:left="5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2601AF0">
      <w:start w:val="1"/>
      <w:numFmt w:val="bullet"/>
      <w:lvlText w:val="▪"/>
      <w:lvlJc w:val="left"/>
      <w:pPr>
        <w:ind w:left="6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B0C1A22"/>
    <w:multiLevelType w:val="hybridMultilevel"/>
    <w:tmpl w:val="720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023708F"/>
    <w:multiLevelType w:val="hybridMultilevel"/>
    <w:tmpl w:val="00AE6574"/>
    <w:lvl w:ilvl="0" w:tplc="A95A846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869572">
      <w:start w:val="1"/>
      <w:numFmt w:val="bullet"/>
      <w:lvlText w:val="o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F80DE0">
      <w:start w:val="1"/>
      <w:numFmt w:val="bullet"/>
      <w:lvlText w:val="▪"/>
      <w:lvlJc w:val="left"/>
      <w:pPr>
        <w:ind w:left="1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0C8DE">
      <w:start w:val="1"/>
      <w:numFmt w:val="bullet"/>
      <w:lvlText w:val="•"/>
      <w:lvlJc w:val="left"/>
      <w:pPr>
        <w:ind w:left="2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A2EBA6">
      <w:start w:val="1"/>
      <w:numFmt w:val="bullet"/>
      <w:lvlText w:val="o"/>
      <w:lvlJc w:val="left"/>
      <w:pPr>
        <w:ind w:left="3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2072BE">
      <w:start w:val="1"/>
      <w:numFmt w:val="bullet"/>
      <w:lvlText w:val="▪"/>
      <w:lvlJc w:val="left"/>
      <w:pPr>
        <w:ind w:left="4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E4A0B0C">
      <w:start w:val="1"/>
      <w:numFmt w:val="bullet"/>
      <w:lvlText w:val="•"/>
      <w:lvlJc w:val="left"/>
      <w:pPr>
        <w:ind w:left="4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64E81A">
      <w:start w:val="1"/>
      <w:numFmt w:val="bullet"/>
      <w:lvlText w:val="o"/>
      <w:lvlJc w:val="left"/>
      <w:pPr>
        <w:ind w:left="5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8CCF696">
      <w:start w:val="1"/>
      <w:numFmt w:val="bullet"/>
      <w:lvlText w:val="▪"/>
      <w:lvlJc w:val="left"/>
      <w:pPr>
        <w:ind w:left="6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5425968"/>
    <w:multiLevelType w:val="hybridMultilevel"/>
    <w:tmpl w:val="79623E86"/>
    <w:lvl w:ilvl="0" w:tplc="2FD698C6">
      <w:start w:val="1"/>
      <w:numFmt w:val="bullet"/>
      <w:lvlText w:val="-"/>
      <w:lvlJc w:val="left"/>
      <w:pPr>
        <w:ind w:left="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C291DA">
      <w:start w:val="1"/>
      <w:numFmt w:val="bullet"/>
      <w:lvlText w:val="o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3A1608">
      <w:start w:val="1"/>
      <w:numFmt w:val="bullet"/>
      <w:lvlText w:val="▪"/>
      <w:lvlJc w:val="left"/>
      <w:pPr>
        <w:ind w:left="1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AC3FD4">
      <w:start w:val="1"/>
      <w:numFmt w:val="bullet"/>
      <w:lvlText w:val="•"/>
      <w:lvlJc w:val="left"/>
      <w:pPr>
        <w:ind w:left="2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A0DD16">
      <w:start w:val="1"/>
      <w:numFmt w:val="bullet"/>
      <w:lvlText w:val="o"/>
      <w:lvlJc w:val="left"/>
      <w:pPr>
        <w:ind w:left="3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A0EE00">
      <w:start w:val="1"/>
      <w:numFmt w:val="bullet"/>
      <w:lvlText w:val="▪"/>
      <w:lvlJc w:val="left"/>
      <w:pPr>
        <w:ind w:left="4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DE5AE4">
      <w:start w:val="1"/>
      <w:numFmt w:val="bullet"/>
      <w:lvlText w:val="•"/>
      <w:lvlJc w:val="left"/>
      <w:pPr>
        <w:ind w:left="4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F8A332">
      <w:start w:val="1"/>
      <w:numFmt w:val="bullet"/>
      <w:lvlText w:val="o"/>
      <w:lvlJc w:val="left"/>
      <w:pPr>
        <w:ind w:left="5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522860">
      <w:start w:val="1"/>
      <w:numFmt w:val="bullet"/>
      <w:lvlText w:val="▪"/>
      <w:lvlJc w:val="left"/>
      <w:pPr>
        <w:ind w:left="6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18A0AD1"/>
    <w:multiLevelType w:val="hybridMultilevel"/>
    <w:tmpl w:val="609CD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11"/>
  </w:num>
  <w:num w:numId="8">
    <w:abstractNumId w:val="2"/>
  </w:num>
  <w:num w:numId="9">
    <w:abstractNumId w:val="2"/>
  </w:num>
  <w:num w:numId="10">
    <w:abstractNumId w:val="7"/>
  </w:num>
  <w:num w:numId="11">
    <w:abstractNumId w:val="7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"/>
  </w:num>
  <w:num w:numId="17">
    <w:abstractNumId w:val="1"/>
  </w:num>
  <w:num w:numId="18">
    <w:abstractNumId w:val="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C3"/>
    <w:rsid w:val="00015DAD"/>
    <w:rsid w:val="000613CD"/>
    <w:rsid w:val="00067A23"/>
    <w:rsid w:val="00153D98"/>
    <w:rsid w:val="00157DF2"/>
    <w:rsid w:val="00182470"/>
    <w:rsid w:val="001D0615"/>
    <w:rsid w:val="00202B45"/>
    <w:rsid w:val="00252F23"/>
    <w:rsid w:val="00265961"/>
    <w:rsid w:val="002B0E6E"/>
    <w:rsid w:val="00382E84"/>
    <w:rsid w:val="003B03FA"/>
    <w:rsid w:val="003E25C3"/>
    <w:rsid w:val="0046034E"/>
    <w:rsid w:val="0046538C"/>
    <w:rsid w:val="00473A97"/>
    <w:rsid w:val="004E4154"/>
    <w:rsid w:val="00540644"/>
    <w:rsid w:val="0054372B"/>
    <w:rsid w:val="005762EF"/>
    <w:rsid w:val="006025B7"/>
    <w:rsid w:val="00675995"/>
    <w:rsid w:val="006C5777"/>
    <w:rsid w:val="006E3FAD"/>
    <w:rsid w:val="006E60FC"/>
    <w:rsid w:val="00723D0F"/>
    <w:rsid w:val="00754245"/>
    <w:rsid w:val="00761030"/>
    <w:rsid w:val="00773A32"/>
    <w:rsid w:val="00796F13"/>
    <w:rsid w:val="007A5128"/>
    <w:rsid w:val="007A695B"/>
    <w:rsid w:val="007B446F"/>
    <w:rsid w:val="008170A9"/>
    <w:rsid w:val="00837388"/>
    <w:rsid w:val="008A0714"/>
    <w:rsid w:val="008B4059"/>
    <w:rsid w:val="009835A4"/>
    <w:rsid w:val="009B2527"/>
    <w:rsid w:val="00B03496"/>
    <w:rsid w:val="00B8035C"/>
    <w:rsid w:val="00BE07A8"/>
    <w:rsid w:val="00BE1BF1"/>
    <w:rsid w:val="00C037C5"/>
    <w:rsid w:val="00C53244"/>
    <w:rsid w:val="00CF66DF"/>
    <w:rsid w:val="00D76C4B"/>
    <w:rsid w:val="00E11E37"/>
    <w:rsid w:val="00E4099A"/>
    <w:rsid w:val="00F17AFA"/>
    <w:rsid w:val="00F611E9"/>
    <w:rsid w:val="00F93E49"/>
    <w:rsid w:val="00F96FB2"/>
    <w:rsid w:val="00FE01D9"/>
    <w:rsid w:val="00FE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48AB-CD0C-4F54-800C-01DA8FF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C037C5"/>
    <w:pPr>
      <w:keepNext/>
      <w:keepLines/>
      <w:spacing w:after="0" w:line="256" w:lineRule="auto"/>
      <w:ind w:left="107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E6E"/>
    <w:pPr>
      <w:ind w:left="720"/>
      <w:contextualSpacing/>
    </w:pPr>
  </w:style>
  <w:style w:type="table" w:customStyle="1" w:styleId="TableGrid">
    <w:name w:val="TableGrid"/>
    <w:rsid w:val="00C037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37C5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7C5"/>
  </w:style>
  <w:style w:type="paragraph" w:styleId="a5">
    <w:name w:val="header"/>
    <w:basedOn w:val="a"/>
    <w:link w:val="a6"/>
    <w:uiPriority w:val="99"/>
    <w:semiHidden/>
    <w:unhideWhenUsed/>
    <w:rsid w:val="00C037C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037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C037C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037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7C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037C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No Spacing"/>
    <w:uiPriority w:val="1"/>
    <w:qFormat/>
    <w:rsid w:val="00C037C5"/>
    <w:pPr>
      <w:spacing w:after="0" w:line="240" w:lineRule="auto"/>
    </w:pPr>
  </w:style>
  <w:style w:type="character" w:customStyle="1" w:styleId="footnotedescriptionChar">
    <w:name w:val="footnote description Char"/>
    <w:link w:val="footnotedescription"/>
    <w:locked/>
    <w:rsid w:val="00C037C5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C037C5"/>
    <w:pPr>
      <w:spacing w:after="0" w:line="244" w:lineRule="auto"/>
      <w:ind w:right="14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rsid w:val="00C037C5"/>
    <w:rPr>
      <w:rFonts w:ascii="Calibri" w:eastAsia="Calibri" w:hAnsi="Calibri" w:cs="Calibri" w:hint="default"/>
      <w:color w:val="000000"/>
      <w:sz w:val="20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C0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52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ГОШ</dc:creator>
  <cp:keywords/>
  <dc:description/>
  <cp:lastModifiedBy>Ксения</cp:lastModifiedBy>
  <cp:revision>4</cp:revision>
  <cp:lastPrinted>2019-09-15T13:35:00Z</cp:lastPrinted>
  <dcterms:created xsi:type="dcterms:W3CDTF">2020-12-01T16:22:00Z</dcterms:created>
  <dcterms:modified xsi:type="dcterms:W3CDTF">2020-12-02T18:24:00Z</dcterms:modified>
</cp:coreProperties>
</file>