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D1" w:rsidRPr="00E377DC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17365D" w:themeColor="text2" w:themeShade="BF"/>
          <w:sz w:val="32"/>
        </w:rPr>
      </w:pPr>
      <w:bookmarkStart w:id="0" w:name="_GoBack"/>
      <w:bookmarkEnd w:id="0"/>
      <w:r w:rsidRPr="00E377DC">
        <w:rPr>
          <w:rStyle w:val="a4"/>
          <w:color w:val="17365D" w:themeColor="text2" w:themeShade="BF"/>
          <w:sz w:val="32"/>
          <w:bdr w:val="none" w:sz="0" w:space="0" w:color="auto" w:frame="1"/>
        </w:rPr>
        <w:t>О</w:t>
      </w:r>
      <w:r w:rsidR="00F05CD1" w:rsidRPr="00E377DC">
        <w:rPr>
          <w:rStyle w:val="a4"/>
          <w:color w:val="17365D" w:themeColor="text2" w:themeShade="BF"/>
          <w:sz w:val="32"/>
          <w:bdr w:val="none" w:sz="0" w:space="0" w:color="auto" w:frame="1"/>
        </w:rPr>
        <w:t xml:space="preserve"> порядке подачи и рассмотрения апелляций</w:t>
      </w:r>
      <w:r w:rsidR="00F05CD1" w:rsidRPr="00E377DC">
        <w:rPr>
          <w:b/>
          <w:bCs/>
          <w:color w:val="17365D" w:themeColor="text2" w:themeShade="BF"/>
          <w:sz w:val="32"/>
          <w:bdr w:val="none" w:sz="0" w:space="0" w:color="auto" w:frame="1"/>
        </w:rPr>
        <w:br/>
      </w:r>
      <w:r w:rsidR="00F05CD1" w:rsidRPr="00E377DC">
        <w:rPr>
          <w:rStyle w:val="a4"/>
          <w:color w:val="17365D" w:themeColor="text2" w:themeShade="BF"/>
          <w:sz w:val="32"/>
          <w:bdr w:val="none" w:sz="0" w:space="0" w:color="auto" w:frame="1"/>
        </w:rPr>
        <w:t>и работе Апелляционной комиссии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B4256"/>
          <w:sz w:val="28"/>
        </w:rPr>
      </w:pPr>
      <w:r w:rsidRPr="00013763">
        <w:rPr>
          <w:rStyle w:val="a4"/>
          <w:color w:val="3B4256"/>
          <w:sz w:val="28"/>
          <w:bdr w:val="none" w:sz="0" w:space="0" w:color="auto" w:frame="1"/>
        </w:rPr>
        <w:t> 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Апелляционная комиссия</w:t>
      </w:r>
    </w:p>
    <w:p w:rsidR="00F05CD1" w:rsidRP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>
        <w:rPr>
          <w:sz w:val="28"/>
        </w:rPr>
        <w:t>Апелляционная комиссия (далее –</w:t>
      </w:r>
      <w:r w:rsidR="00F05CD1" w:rsidRPr="00013763">
        <w:rPr>
          <w:sz w:val="28"/>
        </w:rPr>
        <w:t xml:space="preserve"> АК) осуществляет прием и рассмотрение апелляций участников ГИА по вопросам нарушения Порядка проведения государственной итоговой аттестации средн</w:t>
      </w:r>
      <w:r>
        <w:rPr>
          <w:sz w:val="28"/>
        </w:rPr>
        <w:t>его общего образования (далее –</w:t>
      </w:r>
      <w:r w:rsidR="00F05CD1" w:rsidRPr="00013763">
        <w:rPr>
          <w:sz w:val="28"/>
        </w:rPr>
        <w:t xml:space="preserve"> Порядок) и (или) о несогласии с выставленными баллами.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Апелляции, не рассматриваемые АК:</w:t>
      </w:r>
      <w:r w:rsidRPr="00013763">
        <w:rPr>
          <w:sz w:val="28"/>
        </w:rPr>
        <w:t> апелляции по вопросам содержания и структуры заданий по учебным предметам,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</w:t>
      </w:r>
      <w:r w:rsidRPr="00013763">
        <w:rPr>
          <w:rStyle w:val="a4"/>
          <w:sz w:val="28"/>
          <w:bdr w:val="none" w:sz="0" w:space="0" w:color="auto" w:frame="1"/>
        </w:rPr>
        <w:t>, </w:t>
      </w:r>
      <w:r w:rsidRPr="00013763">
        <w:rPr>
          <w:sz w:val="28"/>
        </w:rPr>
        <w:t>поданные с нарушением установленных сроков.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Места и сроки подачи апелляций: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нарушении Порядка: в день проведения экзамена по соответствующему учебному предмету члену ГЭК, не покидая ППЭ;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несогласии с выставленными баллами: в течение двух рабочих дней, следующих за официальным днем объявления результатов экзамена в места, в которых участники ЕГЭ были зарегистрированы на сдачу ЕГЭ, а также в иные места, определенные министерством образования Самарской области (далее – министерство).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Сроки рассмотрения апелляций: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нарушении Порядка: в течение двух рабочих дней, следующих за днем ее поступления в АК;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несогласии с выставленными: в течение четырех рабочих дней, следующих за днем ее поступления в АК.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Информацию о дате, времени и месте рассмотрения апелляции участник ЕГЭ получает от члена АК – представителя территориального управления министерства.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Апелляция о нарушении Порядка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АК рассматривает поданную апелляцию, заключение о результатах проверки и выносит одно из решений: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отклонении апелляции;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удовлетворении апелляции.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 xml:space="preserve">При удовлетворении апелляции о нарушении Порядка результат экзамена аннулируется, и участнику экзамена предоставляется возможность повторно сдать экзамен по соответствующему учебному предмету в резервные сроки </w:t>
      </w:r>
      <w:r w:rsidRPr="00013763">
        <w:rPr>
          <w:sz w:val="28"/>
        </w:rPr>
        <w:lastRenderedPageBreak/>
        <w:t>соответствующего периода проведения экзаменов или по решению председателя ГЭК в иной день, предусмотренный едиными расписаниями ЕГЭ, ГВЭ.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При отклонении апелляции результат апеллянта не изменяется и остается действующим, повторный допуск к сдаче указанного экзамена не допускается.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Апелляция о несогласии с выставленными баллами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До заседания АК по рассмотрению апелляции о несогласии с выставленными баллами устанавливается правильность оценивания экзаменационной работы участника ЕГЭ, подавшего апелляцию. Для этого к рассмотрению апелляции привлекаются эксперты предметной комиссии по соответствующему учебному предмету.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Важно: АК не рассматривает записи в черновиках и на КИМ в качестве материалов апелляции.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бланков), файлы с цифровой аудиозаписью его устных ответов, копии протоколов его устных ответов. Апеллянт должен удостовериться в правильности распознавания информации его бланков и в том, что его экзаменационная работа проверена в соответствии с установленными требованиями.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Рассмотрение апелляций о несогласии с выставленными баллами в Самарской области осуществляется дистанционно.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Места расположения пунктов дистанционного участия в заседаниях апелляционной комиссии Самарской области в 2025 году определены распоряжением министерства образования Самарской области от 07.03.2025 № 333-р.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Апеллянт, присутствующий на заседании АК, должен иметь при себе документ, удостоверяющий личность. Лица, представляющие интересы участника по доверенности, должны иметь при себе документ, удостоверяющий личность, и доверенность. Родители (законные представители) апеллянта – документ, удостоверяющий личность и иные документы.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Время, рекомендуемое на разъяснение оценивания развернутых и (или) устных ответов одного апеллянта, составляет не более 20 минут.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По результатам рассмотрения апелляции о несогласии с выставленными баллами АК принимает решение: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Важно: при удовлетворении апелляции количество баллов может измениться как в большую, так и в меньшую сторону, либо не измениться в целом.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lastRenderedPageBreak/>
        <w:t>Отзыв апелляции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Апеллянт вправе отозвать апелляцию в сроки: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 xml:space="preserve">– </w:t>
      </w:r>
      <w:r w:rsidR="00E377DC">
        <w:rPr>
          <w:sz w:val="28"/>
        </w:rPr>
        <w:t xml:space="preserve"> </w:t>
      </w:r>
      <w:r w:rsidRPr="00013763">
        <w:rPr>
          <w:sz w:val="28"/>
        </w:rPr>
        <w:t>апелляция о нарушении Порядка: в день её подачи, не покидая ППЭ;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несогласии с выставленными баллами: в течение одного рабочего дня, следующего за днем подачи апелляции, но не позднее одного рабочего дня, предшествующего дню заседания АК.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Для отзыва апелляции о несогласии с выставленными баллами письменное заявление подается в места, в которых участники ЕГЭ были зарегистрированы на сдачу ЕГЭ, а также в иные места, определенные министерством.</w:t>
      </w:r>
    </w:p>
    <w:p w:rsidR="00F05CD1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При отсутствии заявления об отзыве апелляции о несогласии с выставленными баллами и неявки апеллянта на заседание (в случае отметки о рассмотрении апелляции в его присутствии) АК рассматривает данную апелляцию в установленном порядке.</w:t>
      </w:r>
    </w:p>
    <w:p w:rsidR="00013763" w:rsidRP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 w:rsidRPr="00013763">
        <w:rPr>
          <w:noProof/>
          <w:sz w:val="28"/>
        </w:rPr>
        <mc:AlternateContent>
          <mc:Choice Requires="wps">
            <w:drawing>
              <wp:inline distT="0" distB="0" distL="0" distR="0" wp14:anchorId="615A53A7" wp14:editId="61481F2F">
                <wp:extent cx="304800" cy="304800"/>
                <wp:effectExtent l="0" t="0" r="0" b="0"/>
                <wp:docPr id="4" name="Прямоугольник 4" descr="https://educat.samregion.ru/wp-content/themes/samregion/source/images/icons/docs/pdf_doc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AE0DB" id="Прямоугольник 4" o:spid="_x0000_s1026" alt="https://educat.samregion.ru/wp-content/themes/samregion/source/images/icons/docs/pdf_doc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VGcyWGwMAAC0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hyperlink r:id="rId4" w:history="1">
        <w:r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333_р_АК_пункты_дистанц_подключения</w:t>
        </w:r>
      </w:hyperlink>
      <w:r w:rsidRPr="00013763">
        <w:rPr>
          <w:rStyle w:val="search-resultssingle-link"/>
          <w:color w:val="0070C0"/>
          <w:sz w:val="28"/>
          <w:bdr w:val="none" w:sz="0" w:space="0" w:color="auto" w:frame="1"/>
        </w:rPr>
        <w:t> (PDF, 292.5KB)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 w:rsidRPr="00013763">
        <w:rPr>
          <w:noProof/>
          <w:color w:val="0070C0"/>
          <w:sz w:val="28"/>
        </w:rPr>
        <mc:AlternateContent>
          <mc:Choice Requires="wps">
            <w:drawing>
              <wp:inline distT="0" distB="0" distL="0" distR="0" wp14:anchorId="0DE36258" wp14:editId="67408D8D">
                <wp:extent cx="304800" cy="304800"/>
                <wp:effectExtent l="0" t="0" r="0" b="0"/>
                <wp:docPr id="3" name="Прямоугольник 3" descr="https://educat.samregion.ru/wp-content/themes/samregion/source/images/icons/docs/msword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7A79C" id="Прямоугольник 3" o:spid="_x0000_s1026" alt="https://educat.samregion.ru/wp-content/themes/samregion/source/images/icons/docs/msword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Ulbv8XAwAAL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hyperlink r:id="rId5" w:history="1">
        <w:r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Заявление об отзыве апелляции</w:t>
        </w:r>
      </w:hyperlink>
      <w:r w:rsidRPr="00013763">
        <w:rPr>
          <w:rStyle w:val="search-resultssingle-link"/>
          <w:color w:val="0070C0"/>
          <w:sz w:val="28"/>
          <w:bdr w:val="none" w:sz="0" w:space="0" w:color="auto" w:frame="1"/>
        </w:rPr>
        <w:t> (DOCX, 14.2KB)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 w:rsidRPr="00013763">
        <w:rPr>
          <w:noProof/>
          <w:color w:val="0070C0"/>
          <w:sz w:val="28"/>
        </w:rPr>
        <mc:AlternateContent>
          <mc:Choice Requires="wps">
            <w:drawing>
              <wp:inline distT="0" distB="0" distL="0" distR="0" wp14:anchorId="5390E04C" wp14:editId="77F9B379">
                <wp:extent cx="304800" cy="304800"/>
                <wp:effectExtent l="0" t="0" r="0" b="0"/>
                <wp:docPr id="2" name="Прямоугольник 2" descr="https://educat.samregion.ru/wp-content/themes/samregion/source/images/icons/docs/msexcel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E1B43" id="Прямоугольник 2" o:spid="_x0000_s1026" alt="https://educat.samregion.ru/wp-content/themes/samregion/source/images/icons/docs/msexce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HEKhoGAMAAC0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hyperlink r:id="rId6" w:history="1">
        <w:r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Заявление_на_апелляцию_форма_1_АП</w:t>
        </w:r>
      </w:hyperlink>
      <w:r w:rsidRPr="00013763">
        <w:rPr>
          <w:rStyle w:val="search-resultssingle-link"/>
          <w:color w:val="0070C0"/>
          <w:sz w:val="28"/>
          <w:bdr w:val="none" w:sz="0" w:space="0" w:color="auto" w:frame="1"/>
        </w:rPr>
        <w:t> (XLSX, 16.9KB)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 w:rsidRPr="00013763">
        <w:rPr>
          <w:noProof/>
          <w:color w:val="0070C0"/>
          <w:sz w:val="28"/>
        </w:rPr>
        <mc:AlternateContent>
          <mc:Choice Requires="wps">
            <w:drawing>
              <wp:inline distT="0" distB="0" distL="0" distR="0" wp14:anchorId="1BAE02F7" wp14:editId="7DB485E2">
                <wp:extent cx="304800" cy="304800"/>
                <wp:effectExtent l="0" t="0" r="0" b="0"/>
                <wp:docPr id="1" name="Прямоугольник 1" descr="https://educat.samregion.ru/wp-content/themes/samregion/source/images/icons/docs/msexcel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F62AE" id="Прямоугольник 1" o:spid="_x0000_s1026" alt="https://educat.samregion.ru/wp-content/themes/samregion/source/images/icons/docs/msexce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8IGf3RYDAAAt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hyperlink r:id="rId7" w:history="1">
        <w:r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Заявление_на_апелляцию_форма_1_АП_КЕГЭ</w:t>
        </w:r>
      </w:hyperlink>
      <w:r w:rsidRPr="00013763">
        <w:rPr>
          <w:rStyle w:val="search-resultssingle-link"/>
          <w:color w:val="0070C0"/>
          <w:sz w:val="28"/>
          <w:bdr w:val="none" w:sz="0" w:space="0" w:color="auto" w:frame="1"/>
        </w:rPr>
        <w:t> (XLSX, 17.4KB)</w:t>
      </w:r>
    </w:p>
    <w:p w:rsid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E377DC" w:rsidRDefault="00E377DC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E377DC" w:rsidRDefault="00E377DC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E377DC" w:rsidRPr="00E377DC" w:rsidRDefault="00E377DC" w:rsidP="00E377D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C00000"/>
          <w:sz w:val="32"/>
        </w:rPr>
      </w:pPr>
      <w:r w:rsidRPr="00E377DC">
        <w:rPr>
          <w:b/>
          <w:color w:val="C00000"/>
          <w:sz w:val="32"/>
        </w:rPr>
        <w:t>Член</w:t>
      </w:r>
      <w:r w:rsidR="00013763" w:rsidRPr="00E377DC">
        <w:rPr>
          <w:b/>
          <w:color w:val="C00000"/>
          <w:sz w:val="32"/>
        </w:rPr>
        <w:t xml:space="preserve"> АК –</w:t>
      </w:r>
    </w:p>
    <w:p w:rsidR="00013763" w:rsidRPr="00E377DC" w:rsidRDefault="00013763" w:rsidP="00E377D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C00000"/>
          <w:sz w:val="32"/>
        </w:rPr>
      </w:pPr>
      <w:r w:rsidRPr="00E377DC">
        <w:rPr>
          <w:b/>
          <w:color w:val="C00000"/>
          <w:sz w:val="32"/>
        </w:rPr>
        <w:t>представител</w:t>
      </w:r>
      <w:r w:rsidR="00E377DC" w:rsidRPr="00E377DC">
        <w:rPr>
          <w:b/>
          <w:color w:val="C00000"/>
          <w:sz w:val="32"/>
        </w:rPr>
        <w:t>ь</w:t>
      </w:r>
      <w:r w:rsidRPr="00E377DC">
        <w:rPr>
          <w:b/>
          <w:color w:val="C00000"/>
          <w:sz w:val="32"/>
        </w:rPr>
        <w:t xml:space="preserve"> </w:t>
      </w:r>
      <w:r w:rsidR="00E377DC" w:rsidRPr="00E377DC">
        <w:rPr>
          <w:b/>
          <w:color w:val="C00000"/>
          <w:sz w:val="32"/>
        </w:rPr>
        <w:t xml:space="preserve">Юго-Восточного </w:t>
      </w:r>
      <w:r w:rsidRPr="00E377DC">
        <w:rPr>
          <w:b/>
          <w:color w:val="C00000"/>
          <w:sz w:val="32"/>
        </w:rPr>
        <w:t>управления министерства.</w:t>
      </w: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77DC">
        <w:rPr>
          <w:rFonts w:ascii="Times New Roman" w:hAnsi="Times New Roman" w:cs="Times New Roman"/>
          <w:b/>
          <w:sz w:val="32"/>
          <w:szCs w:val="28"/>
        </w:rPr>
        <w:t>Занина</w:t>
      </w:r>
      <w:proofErr w:type="spellEnd"/>
      <w:r w:rsidRPr="00E377DC">
        <w:rPr>
          <w:rFonts w:ascii="Times New Roman" w:hAnsi="Times New Roman" w:cs="Times New Roman"/>
          <w:b/>
          <w:sz w:val="32"/>
          <w:szCs w:val="28"/>
        </w:rPr>
        <w:t xml:space="preserve"> Маргарита Васильевна</w:t>
      </w:r>
      <w:r w:rsidRPr="00E377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377DC">
        <w:rPr>
          <w:rFonts w:ascii="Times New Roman" w:hAnsi="Times New Roman" w:cs="Times New Roman"/>
          <w:sz w:val="28"/>
          <w:szCs w:val="28"/>
        </w:rPr>
        <w:t xml:space="preserve">етодист ГБУ ДПО ЦПК «Нефтегорский РЦ», </w:t>
      </w: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77DC">
        <w:rPr>
          <w:rFonts w:ascii="Times New Roman" w:hAnsi="Times New Roman" w:cs="Times New Roman"/>
          <w:b/>
          <w:sz w:val="28"/>
          <w:szCs w:val="28"/>
        </w:rPr>
        <w:t>адрес:</w:t>
      </w:r>
      <w:r w:rsidRPr="00E377DC">
        <w:rPr>
          <w:rFonts w:ascii="Times New Roman" w:hAnsi="Times New Roman" w:cs="Times New Roman"/>
          <w:sz w:val="28"/>
          <w:szCs w:val="28"/>
        </w:rPr>
        <w:t xml:space="preserve"> г. Нефтегорск, ул. Мира, 5, </w:t>
      </w:r>
      <w:proofErr w:type="spellStart"/>
      <w:r w:rsidRPr="00E377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377DC">
        <w:rPr>
          <w:rFonts w:ascii="Times New Roman" w:hAnsi="Times New Roman" w:cs="Times New Roman"/>
          <w:sz w:val="28"/>
          <w:szCs w:val="28"/>
        </w:rPr>
        <w:t xml:space="preserve">. </w:t>
      </w:r>
      <w:r w:rsidR="00273384">
        <w:rPr>
          <w:rFonts w:ascii="Times New Roman" w:hAnsi="Times New Roman" w:cs="Times New Roman"/>
          <w:sz w:val="28"/>
          <w:szCs w:val="28"/>
        </w:rPr>
        <w:t>19</w:t>
      </w:r>
      <w:r w:rsidRPr="00E377DC">
        <w:rPr>
          <w:rFonts w:ascii="Times New Roman" w:hAnsi="Times New Roman" w:cs="Times New Roman"/>
          <w:sz w:val="28"/>
          <w:szCs w:val="28"/>
        </w:rPr>
        <w:t xml:space="preserve"> (1 этаж)</w:t>
      </w: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DC">
        <w:rPr>
          <w:rFonts w:ascii="Times New Roman" w:hAnsi="Times New Roman" w:cs="Times New Roman"/>
          <w:b/>
          <w:sz w:val="28"/>
          <w:szCs w:val="28"/>
        </w:rPr>
        <w:t>тел. 8(84670</w:t>
      </w:r>
      <w:r w:rsidRPr="0027338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73384">
        <w:rPr>
          <w:rFonts w:ascii="Times New Roman" w:hAnsi="Times New Roman" w:cs="Times New Roman"/>
          <w:b/>
          <w:sz w:val="28"/>
          <w:szCs w:val="28"/>
        </w:rPr>
        <w:t>2-08-65</w:t>
      </w:r>
    </w:p>
    <w:p w:rsidR="00E377DC" w:rsidRPr="00013763" w:rsidRDefault="00E377DC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9F619E" w:rsidRPr="00013763" w:rsidRDefault="009F619E" w:rsidP="00013763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9F619E" w:rsidRPr="00013763" w:rsidSect="000137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4E"/>
    <w:rsid w:val="00013763"/>
    <w:rsid w:val="00273384"/>
    <w:rsid w:val="002E1C8F"/>
    <w:rsid w:val="0078434E"/>
    <w:rsid w:val="009F619E"/>
    <w:rsid w:val="00E377DC"/>
    <w:rsid w:val="00F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29894-A540-411A-9202-3F22E429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CD1"/>
    <w:rPr>
      <w:b/>
      <w:bCs/>
    </w:rPr>
  </w:style>
  <w:style w:type="character" w:customStyle="1" w:styleId="search-resultssingle-link">
    <w:name w:val="search-results__single-link"/>
    <w:basedOn w:val="a0"/>
    <w:rsid w:val="00F05CD1"/>
  </w:style>
  <w:style w:type="character" w:styleId="a5">
    <w:name w:val="Hyperlink"/>
    <w:basedOn w:val="a0"/>
    <w:uiPriority w:val="99"/>
    <w:semiHidden/>
    <w:unhideWhenUsed/>
    <w:rsid w:val="00F05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.samregion.ru/wp-content/uploads/sites/22/2025/03/zayavlenie_na_apellyacziyu_forma_1_ap_kege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.samregion.ru/wp-content/uploads/sites/22/2025/03/zayavlenie_na_apellyacziyu_forma_1_ap.xlsx" TargetMode="External"/><Relationship Id="rId5" Type="http://schemas.openxmlformats.org/officeDocument/2006/relationships/hyperlink" Target="https://educat.samregion.ru/wp-content/uploads/sites/22/2025/03/zayavlenie-ob-otzyve-apellyaczii.docx" TargetMode="External"/><Relationship Id="rId4" Type="http://schemas.openxmlformats.org/officeDocument/2006/relationships/hyperlink" Target="https://educat.samregion.ru/wp-content/uploads/sites/22/2025/03/333_r_ak_punkty_distancz_podklyucheniya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Бухгалтер</cp:lastModifiedBy>
  <cp:revision>2</cp:revision>
  <dcterms:created xsi:type="dcterms:W3CDTF">2025-04-22T07:05:00Z</dcterms:created>
  <dcterms:modified xsi:type="dcterms:W3CDTF">2025-04-22T07:05:00Z</dcterms:modified>
</cp:coreProperties>
</file>